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560952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January 30-February 3</w:t>
      </w:r>
      <w:r w:rsidR="002B7AC1">
        <w:rPr>
          <w:rFonts w:ascii="Comic Sans MS" w:hAnsi="Comic Sans MS"/>
          <w:sz w:val="22"/>
          <w:szCs w:val="22"/>
        </w:rPr>
        <w:t>, 2012</w:t>
      </w:r>
      <w:r w:rsidR="00910393" w:rsidRPr="00DC6511">
        <w:rPr>
          <w:rFonts w:ascii="Comic Sans MS" w:hAnsi="Comic Sans MS"/>
          <w:sz w:val="22"/>
          <w:szCs w:val="22"/>
        </w:rPr>
        <w:t xml:space="preserve">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 w:rsidR="00D710A1"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6704A2">
        <w:rPr>
          <w:rFonts w:ascii="Comic Sans MS" w:hAnsi="Comic Sans MS"/>
          <w:sz w:val="22"/>
          <w:szCs w:val="22"/>
        </w:rPr>
        <w:t xml:space="preserve">   </w:t>
      </w:r>
      <w:r w:rsidR="002C1481">
        <w:rPr>
          <w:rFonts w:ascii="Comic Sans MS" w:hAnsi="Comic Sans MS"/>
        </w:rPr>
        <w:t>Volume 20</w:t>
      </w:r>
    </w:p>
    <w:p w:rsidR="00185D34" w:rsidRDefault="00191A7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274.05pt;margin-top:3.9pt;width:269.6pt;height:362.4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2B7AC1" w:rsidRDefault="002B7AC1" w:rsidP="00055577">
                  <w:pPr>
                    <w:ind w:left="90"/>
                    <w:rPr>
                      <w:rFonts w:ascii="Comic Sans MS" w:hAnsi="Comic Sans MS"/>
                      <w:b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2B7AC1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2B7AC1">
                    <w:rPr>
                      <w:rFonts w:ascii="Comic Sans MS" w:hAnsi="Comic Sans MS"/>
                      <w:sz w:val="20"/>
                      <w:szCs w:val="20"/>
                    </w:rPr>
                    <w:t xml:space="preserve"> will be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reading </w:t>
                  </w:r>
                  <w:r w:rsidR="002C1481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Exploding Ants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 this week. 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Our vocabulary words are </w:t>
                  </w:r>
                  <w:r w:rsidR="002C148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critical, enables, mucus, scarce, specialize, </w:t>
                  </w:r>
                  <w:r w:rsidR="002C1481" w:rsidRPr="002C1481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="002C148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sterilize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. Students should read their independent books daily, write a one page entry, and add four vocabulary words to their journals. Reading journals due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 xml:space="preserve">will </w:t>
                  </w:r>
                  <w:r w:rsidR="002B7AC1">
                    <w:rPr>
                      <w:rFonts w:ascii="Comic Sans MS" w:hAnsi="Comic Sans MS"/>
                      <w:sz w:val="20"/>
                      <w:szCs w:val="20"/>
                    </w:rPr>
                    <w:t>continue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 our Chemistry Unit this week. We will be focusing on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the physical properties of matter. The Chemistry Unit Test is scheduled for February 10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2C1481">
                    <w:rPr>
                      <w:rFonts w:ascii="Comic Sans MS" w:hAnsi="Comic Sans MS"/>
                      <w:sz w:val="20"/>
                    </w:rPr>
                    <w:t>In grammar, we will focus on pronouns and antecedents.  In writing, we will work on elaboration.  Students will learn how to include specific details that make the writing more interesting to read.</w:t>
                  </w:r>
                  <w:r w:rsidR="008A541E">
                    <w:rPr>
                      <w:rFonts w:ascii="Comic Sans MS" w:hAnsi="Comic Sans MS"/>
                      <w:sz w:val="20"/>
                    </w:rPr>
                    <w:t xml:space="preserve"> DOL Test on Friday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due Thursday. </w:t>
                  </w:r>
                  <w:proofErr w:type="gramStart"/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62.45pt;z-index:251655168">
            <v:textbox style="mso-next-textbox:#_x0000_s1026">
              <w:txbxContent>
                <w:p w:rsidR="0005557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Mrs. </w:t>
                  </w:r>
                  <w:r w:rsidR="00C8184C">
                    <w:rPr>
                      <w:sz w:val="28"/>
                      <w:u w:val="single"/>
                    </w:rPr>
                    <w:t>Crawford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1621C2" w:rsidRPr="002F0BDA" w:rsidRDefault="001621C2" w:rsidP="002F0BD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A10C6A" w:rsidRDefault="00055577" w:rsidP="00A10C6A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 w:rsidR="00A10C6A" w:rsidRPr="00A10C6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560952">
                    <w:rPr>
                      <w:rFonts w:ascii="Comic Sans MS" w:hAnsi="Comic Sans MS"/>
                      <w:sz w:val="20"/>
                    </w:rPr>
                    <w:t xml:space="preserve">This week we will begin Chapter 7 on Fraction Concepts.  All daily work should be kept in the student’s math notebook.  A notebook check will be taken at the end of the chapter. We will continue to prepare for </w:t>
                  </w:r>
                  <w:r w:rsidR="00863E37">
                    <w:rPr>
                      <w:rFonts w:ascii="Comic Sans MS" w:hAnsi="Comic Sans MS"/>
                      <w:sz w:val="20"/>
                    </w:rPr>
                    <w:t xml:space="preserve">the ARMT Plus, the standardized testing in April.  Students must make sure they are listening and trying their very best! </w:t>
                  </w:r>
                  <w:r w:rsidR="00A10C6A">
                    <w:rPr>
                      <w:rFonts w:ascii="Comic Sans MS" w:hAnsi="Comic Sans MS"/>
                      <w:sz w:val="20"/>
                    </w:rPr>
                    <w:t xml:space="preserve"> We will have a </w:t>
                  </w:r>
                  <w:r w:rsidR="00A10C6A" w:rsidRPr="00863E37">
                    <w:rPr>
                      <w:rFonts w:ascii="Comic Sans MS" w:hAnsi="Comic Sans MS"/>
                      <w:b/>
                      <w:sz w:val="20"/>
                    </w:rPr>
                    <w:t>DOM test</w:t>
                  </w:r>
                  <w:r w:rsidR="00A10C6A">
                    <w:rPr>
                      <w:rFonts w:ascii="Comic Sans MS" w:hAnsi="Comic Sans MS"/>
                      <w:sz w:val="20"/>
                    </w:rPr>
                    <w:t xml:space="preserve"> on </w:t>
                  </w:r>
                  <w:r w:rsidR="00A10C6A" w:rsidRPr="00863E37">
                    <w:rPr>
                      <w:rFonts w:ascii="Comic Sans MS" w:hAnsi="Comic Sans MS"/>
                      <w:b/>
                      <w:sz w:val="20"/>
                    </w:rPr>
                    <w:t>Friday</w:t>
                  </w:r>
                  <w:r w:rsidR="00560952">
                    <w:rPr>
                      <w:rFonts w:ascii="Comic Sans MS" w:hAnsi="Comic Sans MS"/>
                      <w:sz w:val="20"/>
                    </w:rPr>
                    <w:t>.</w:t>
                  </w:r>
                  <w:r w:rsidR="00863E37"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A10C6A" w:rsidRDefault="00055577" w:rsidP="00A10C6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Social Studies –</w:t>
                  </w:r>
                  <w:r w:rsidR="00A10C6A" w:rsidRPr="00A10C6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560952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begin </w:t>
                  </w:r>
                  <w:r w:rsidR="00863E37">
                    <w:rPr>
                      <w:rFonts w:ascii="Comic Sans MS" w:hAnsi="Comic Sans MS"/>
                      <w:sz w:val="20"/>
                      <w:szCs w:val="20"/>
                    </w:rPr>
                    <w:t>Chapter 7, The Causes of the American Revolution</w:t>
                  </w:r>
                  <w:r w:rsidR="00560952">
                    <w:rPr>
                      <w:rFonts w:ascii="Comic Sans MS" w:hAnsi="Comic Sans MS"/>
                      <w:sz w:val="20"/>
                      <w:szCs w:val="20"/>
                    </w:rPr>
                    <w:t>, this week</w:t>
                  </w:r>
                  <w:r w:rsidR="00863E37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560952">
                    <w:rPr>
                      <w:rFonts w:ascii="Comic Sans MS" w:hAnsi="Comic Sans MS"/>
                      <w:sz w:val="20"/>
                      <w:szCs w:val="20"/>
                    </w:rPr>
                    <w:t xml:space="preserve">  Students should make sure that they keep all daily work in their binder.  The social studies notebook will be taken up at the end of the chapter. </w:t>
                  </w:r>
                </w:p>
                <w:p w:rsidR="00C74756" w:rsidRPr="00C74756" w:rsidRDefault="0005557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Language </w:t>
                  </w:r>
                  <w:r w:rsidR="00C74756"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770DBA">
                    <w:rPr>
                      <w:rFonts w:ascii="Comic Sans MS" w:hAnsi="Comic Sans MS"/>
                      <w:sz w:val="20"/>
                    </w:rPr>
                    <w:t>In grammar, we will focus on pronouns and antecedents</w:t>
                  </w:r>
                  <w:r w:rsidR="00C74756">
                    <w:rPr>
                      <w:rFonts w:ascii="Comic Sans MS" w:hAnsi="Comic Sans MS"/>
                      <w:sz w:val="20"/>
                    </w:rPr>
                    <w:t>.  In writing, we will</w:t>
                  </w:r>
                  <w:r w:rsidR="00770DBA">
                    <w:rPr>
                      <w:rFonts w:ascii="Comic Sans MS" w:hAnsi="Comic Sans MS"/>
                      <w:sz w:val="20"/>
                    </w:rPr>
                    <w:t xml:space="preserve"> work on elaboration.</w:t>
                  </w:r>
                  <w:r w:rsidR="00C74756">
                    <w:rPr>
                      <w:rFonts w:ascii="Comic Sans MS" w:hAnsi="Comic Sans MS"/>
                      <w:sz w:val="20"/>
                    </w:rPr>
                    <w:t xml:space="preserve">  Students will learn how to include spec</w:t>
                  </w:r>
                  <w:r w:rsidR="00770DBA">
                    <w:rPr>
                      <w:rFonts w:ascii="Comic Sans MS" w:hAnsi="Comic Sans MS"/>
                      <w:sz w:val="20"/>
                    </w:rPr>
                    <w:t>ific details that make the writing more interesting to read</w:t>
                  </w:r>
                  <w:r w:rsidR="00C74756">
                    <w:rPr>
                      <w:rFonts w:ascii="Comic Sans MS" w:hAnsi="Comic Sans MS"/>
                      <w:sz w:val="20"/>
                    </w:rPr>
                    <w:t>.</w:t>
                  </w:r>
                  <w:r w:rsidR="008A541E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 w:rsidR="008A541E">
                    <w:rPr>
                      <w:rFonts w:ascii="Comic Sans MS" w:hAnsi="Comic Sans MS"/>
                      <w:sz w:val="20"/>
                    </w:rPr>
                    <w:t>DOL Test on Tuesday.</w:t>
                  </w:r>
                  <w:proofErr w:type="gramEnd"/>
                </w:p>
                <w:p w:rsidR="00055577" w:rsidRPr="001621C2" w:rsidRDefault="00055577">
                  <w:pPr>
                    <w:rPr>
                      <w:rFonts w:ascii="Comic Sans MS" w:hAnsi="Comic Sans MS"/>
                      <w:sz w:val="18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 w:rsidR="001621C2" w:rsidRPr="001621C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A70C1">
                    <w:rPr>
                      <w:rFonts w:ascii="Comic Sans MS" w:hAnsi="Comic Sans MS"/>
                      <w:sz w:val="20"/>
                      <w:szCs w:val="20"/>
                    </w:rPr>
                    <w:t>Creative Spelling due Thursday.  Test Friday.</w:t>
                  </w: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77.95pt;width:269.6pt;height:282pt;z-index:251659264">
            <v:textbox style="mso-next-textbox:#_x0000_s1029">
              <w:txbxContent>
                <w:p w:rsidR="009370BE" w:rsidRDefault="00055577" w:rsidP="00020C64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A10C6A" w:rsidRPr="00A10C6A" w:rsidRDefault="00A10C6A" w:rsidP="00A10C6A"/>
                <w:p w:rsidR="001621C2" w:rsidRPr="00180C58" w:rsidRDefault="00ED3BD3" w:rsidP="00180C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22"/>
                    </w:rPr>
                  </w:pPr>
                  <w:r w:rsidRPr="00180C58">
                    <w:rPr>
                      <w:rFonts w:ascii="Comic Sans MS" w:hAnsi="Comic Sans MS"/>
                      <w:sz w:val="16"/>
                      <w:szCs w:val="22"/>
                    </w:rPr>
                    <w:t xml:space="preserve">Bragg forms should be returned by </w:t>
                  </w:r>
                  <w:r w:rsidR="008A541E">
                    <w:rPr>
                      <w:rFonts w:ascii="Comic Sans MS" w:hAnsi="Comic Sans MS"/>
                      <w:sz w:val="16"/>
                      <w:szCs w:val="22"/>
                    </w:rPr>
                    <w:t xml:space="preserve">February </w:t>
                  </w:r>
                  <w:r w:rsidR="008A541E">
                    <w:rPr>
                      <w:rFonts w:ascii="Comic Sans MS" w:hAnsi="Comic Sans MS"/>
                      <w:sz w:val="16"/>
                      <w:szCs w:val="22"/>
                    </w:rPr>
                    <w:t>3</w:t>
                  </w:r>
                  <w:r w:rsidR="001D2FE3" w:rsidRPr="00180C58">
                    <w:rPr>
                      <w:rFonts w:ascii="Comic Sans MS" w:hAnsi="Comic Sans MS"/>
                      <w:sz w:val="16"/>
                      <w:szCs w:val="22"/>
                    </w:rPr>
                    <w:t>.</w:t>
                  </w:r>
                </w:p>
                <w:p w:rsidR="00ED3BD3" w:rsidRDefault="00ED3BD3" w:rsidP="00ED3BD3">
                  <w:pPr>
                    <w:pStyle w:val="ListParagraph"/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ED3BD3" w:rsidRPr="00180C58" w:rsidRDefault="00180C58" w:rsidP="00180C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22"/>
                    </w:rPr>
                  </w:pPr>
                  <w:r w:rsidRPr="00180C58">
                    <w:rPr>
                      <w:rFonts w:ascii="Comic Sans MS" w:hAnsi="Comic Sans MS"/>
                      <w:b/>
                      <w:sz w:val="16"/>
                      <w:szCs w:val="22"/>
                    </w:rPr>
                    <w:t>Valentine’s Day</w:t>
                  </w:r>
                  <w:r>
                    <w:rPr>
                      <w:rFonts w:ascii="Comic Sans MS" w:hAnsi="Comic Sans MS"/>
                      <w:sz w:val="16"/>
                      <w:szCs w:val="22"/>
                    </w:rPr>
                    <w:t xml:space="preserve"> - </w:t>
                  </w:r>
                  <w:r w:rsidR="00ED3BD3" w:rsidRPr="00180C58">
                    <w:rPr>
                      <w:rFonts w:ascii="Comic Sans MS" w:hAnsi="Comic Sans MS"/>
                      <w:sz w:val="16"/>
                      <w:szCs w:val="22"/>
                    </w:rPr>
                    <w:t>A class list for a Valentine exchange will go home next week.  We ask if your child brings Valentines, they do so for the whole class.  Also each child can decorate a box or a bag to hold their Valentines.  This activity should be completed at home and not be brought to school until Tuesday, February 14.</w:t>
                  </w:r>
                </w:p>
                <w:p w:rsidR="00ED3BD3" w:rsidRPr="00ED3BD3" w:rsidRDefault="00ED3BD3" w:rsidP="00ED3BD3">
                  <w:pPr>
                    <w:pStyle w:val="ListParagraph"/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ED3BD3" w:rsidRPr="00180C58" w:rsidRDefault="00ED3BD3" w:rsidP="00180C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22"/>
                    </w:rPr>
                  </w:pPr>
                  <w:r w:rsidRPr="00180C58">
                    <w:rPr>
                      <w:rFonts w:ascii="Comic Sans MS" w:hAnsi="Comic Sans MS"/>
                      <w:b/>
                      <w:sz w:val="16"/>
                      <w:szCs w:val="22"/>
                    </w:rPr>
                    <w:t>President’s Day</w:t>
                  </w:r>
                  <w:r w:rsidRPr="00180C58">
                    <w:rPr>
                      <w:rFonts w:ascii="Comic Sans MS" w:hAnsi="Comic Sans MS"/>
                      <w:sz w:val="16"/>
                      <w:szCs w:val="22"/>
                    </w:rPr>
                    <w:t>, February 20 – We should be out of school.  This date could be used however as a Weather Make-Up day.  We will send home in information about this as soon as we get it.</w:t>
                  </w:r>
                </w:p>
                <w:p w:rsidR="001D2FE3" w:rsidRPr="001D2FE3" w:rsidRDefault="001D2FE3" w:rsidP="001D2FE3">
                  <w:pPr>
                    <w:pStyle w:val="ListParagraph"/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2F2C2C" w:rsidRPr="00180C58" w:rsidRDefault="002F2C2C" w:rsidP="00180C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8"/>
                      <w:szCs w:val="22"/>
                    </w:rPr>
                  </w:pPr>
                  <w:r w:rsidRPr="00180C58">
                    <w:rPr>
                      <w:rFonts w:ascii="Comic Sans MS" w:hAnsi="Comic Sans MS"/>
                      <w:sz w:val="16"/>
                      <w:szCs w:val="22"/>
                    </w:rPr>
                    <w:t>Don’t forget to sign your child’s agenda each Friday by the recorded number of checks for the week.</w:t>
                  </w:r>
                </w:p>
                <w:p w:rsidR="00B620D2" w:rsidRPr="0079604A" w:rsidRDefault="00B620D2" w:rsidP="0079604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1D2FE3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Our </w:t>
                  </w:r>
                  <w:r w:rsidRPr="001D2FE3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Website</w:t>
                  </w: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:  </w:t>
                  </w:r>
                  <w:hyperlink r:id="rId9" w:history="1">
                    <w:r w:rsidRPr="001D2FE3">
                      <w:rPr>
                        <w:rStyle w:val="Hyperlink"/>
                        <w:rFonts w:ascii="Comic Sans MS" w:hAnsi="Comic Sans MS"/>
                        <w:sz w:val="20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4" style="position:absolute;margin-left:-4.55pt;margin-top:377.95pt;width:269.6pt;height:282pt;z-index:251660288;mso-wrap-edited:f" wrapcoords="-47 0 -47 21529 21647 21529 21647 0 -47 0">
            <v:textbox style="mso-next-textbox:#_x0000_s1034">
              <w:txbxContent>
                <w:p w:rsidR="00D710A1" w:rsidRPr="00C8184C" w:rsidRDefault="009370BE" w:rsidP="00C8184C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C8184C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Spelling Words</w:t>
                  </w:r>
                </w:p>
                <w:p w:rsidR="002C1481" w:rsidRDefault="002C1481" w:rsidP="00D77C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2C1481">
                    <w:rPr>
                      <w:rFonts w:ascii="Comic Sans MS" w:hAnsi="Comic Sans MS"/>
                      <w:sz w:val="28"/>
                      <w:szCs w:val="28"/>
                    </w:rPr>
                    <w:t>cent</w:t>
                  </w:r>
                  <w:proofErr w:type="gramEnd"/>
                  <w:r w:rsidRPr="002C1481">
                    <w:rPr>
                      <w:rFonts w:ascii="Comic Sans MS" w:hAnsi="Comic Sans MS"/>
                      <w:sz w:val="28"/>
                      <w:szCs w:val="28"/>
                    </w:rPr>
                    <w:t>, sent, scent, threw, through, weather, whether, their, there, they’re, chili, chilly, tide, tied, pale, pail, aloud, allowed, course, coarse</w:t>
                  </w:r>
                </w:p>
                <w:p w:rsidR="002B7AC1" w:rsidRPr="002C1481" w:rsidRDefault="002C1481" w:rsidP="00D77C3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49652" cy="2006231"/>
                        <wp:effectExtent l="19050" t="0" r="0" b="0"/>
                        <wp:docPr id="1" name="il_fi" descr="http://www.allkidsnetwork.com/coloring-pages/images/Winter/small/kids-sled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llkidsnetwork.com/coloring-pages/images/Winter/small/kids-sledd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028" cy="2008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604A" w:rsidRPr="002C1481">
                    <w:rPr>
                      <w:rFonts w:ascii="Comic Sans MS" w:hAnsi="Comic Sans MS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type="tight"/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77" w:rsidRDefault="00636077">
      <w:r>
        <w:separator/>
      </w:r>
    </w:p>
  </w:endnote>
  <w:endnote w:type="continuationSeparator" w:id="0">
    <w:p w:rsidR="00636077" w:rsidRDefault="0063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77" w:rsidRDefault="00636077">
      <w:r>
        <w:separator/>
      </w:r>
    </w:p>
  </w:footnote>
  <w:footnote w:type="continuationSeparator" w:id="0">
    <w:p w:rsidR="00636077" w:rsidRDefault="00636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E27949"/>
    <w:multiLevelType w:val="hybridMultilevel"/>
    <w:tmpl w:val="DE3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7543B9"/>
    <w:multiLevelType w:val="hybridMultilevel"/>
    <w:tmpl w:val="B75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18"/>
  </w:num>
  <w:num w:numId="14">
    <w:abstractNumId w:val="17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0C64"/>
    <w:rsid w:val="000217DF"/>
    <w:rsid w:val="000312BA"/>
    <w:rsid w:val="00043886"/>
    <w:rsid w:val="00055577"/>
    <w:rsid w:val="0006498C"/>
    <w:rsid w:val="00076EAA"/>
    <w:rsid w:val="0009706F"/>
    <w:rsid w:val="000C7C48"/>
    <w:rsid w:val="000D0917"/>
    <w:rsid w:val="0010213A"/>
    <w:rsid w:val="00115253"/>
    <w:rsid w:val="00116042"/>
    <w:rsid w:val="001443F0"/>
    <w:rsid w:val="0014599F"/>
    <w:rsid w:val="001565E4"/>
    <w:rsid w:val="001566EC"/>
    <w:rsid w:val="001621C2"/>
    <w:rsid w:val="00180C58"/>
    <w:rsid w:val="00185D34"/>
    <w:rsid w:val="00191A7F"/>
    <w:rsid w:val="001978F8"/>
    <w:rsid w:val="001A08EA"/>
    <w:rsid w:val="001A775D"/>
    <w:rsid w:val="001B23E5"/>
    <w:rsid w:val="001D2FE3"/>
    <w:rsid w:val="001E77E7"/>
    <w:rsid w:val="001F5E34"/>
    <w:rsid w:val="001F62B0"/>
    <w:rsid w:val="00200116"/>
    <w:rsid w:val="0020338C"/>
    <w:rsid w:val="002072C2"/>
    <w:rsid w:val="002101DF"/>
    <w:rsid w:val="00226352"/>
    <w:rsid w:val="00243240"/>
    <w:rsid w:val="002473E5"/>
    <w:rsid w:val="00251EC1"/>
    <w:rsid w:val="0025453B"/>
    <w:rsid w:val="002568EA"/>
    <w:rsid w:val="002B0B97"/>
    <w:rsid w:val="002B2033"/>
    <w:rsid w:val="002B7AC1"/>
    <w:rsid w:val="002C1481"/>
    <w:rsid w:val="002D46B9"/>
    <w:rsid w:val="002F0BDA"/>
    <w:rsid w:val="002F2C2C"/>
    <w:rsid w:val="002F4F8D"/>
    <w:rsid w:val="0032258B"/>
    <w:rsid w:val="00365390"/>
    <w:rsid w:val="00374473"/>
    <w:rsid w:val="00383673"/>
    <w:rsid w:val="003A66C9"/>
    <w:rsid w:val="003C383B"/>
    <w:rsid w:val="003E32B2"/>
    <w:rsid w:val="003F4836"/>
    <w:rsid w:val="00402E01"/>
    <w:rsid w:val="00406D5E"/>
    <w:rsid w:val="00452EC7"/>
    <w:rsid w:val="004543CE"/>
    <w:rsid w:val="00481FAC"/>
    <w:rsid w:val="004B04D2"/>
    <w:rsid w:val="004C6D99"/>
    <w:rsid w:val="004D4F98"/>
    <w:rsid w:val="004F246E"/>
    <w:rsid w:val="004F26A5"/>
    <w:rsid w:val="00515593"/>
    <w:rsid w:val="00523131"/>
    <w:rsid w:val="00537CBA"/>
    <w:rsid w:val="005459A7"/>
    <w:rsid w:val="00560952"/>
    <w:rsid w:val="00561D00"/>
    <w:rsid w:val="00562C85"/>
    <w:rsid w:val="005751EF"/>
    <w:rsid w:val="00575ABF"/>
    <w:rsid w:val="005D24BC"/>
    <w:rsid w:val="005D7D18"/>
    <w:rsid w:val="005F04DF"/>
    <w:rsid w:val="006268AC"/>
    <w:rsid w:val="00632137"/>
    <w:rsid w:val="00636077"/>
    <w:rsid w:val="00637944"/>
    <w:rsid w:val="00642A6B"/>
    <w:rsid w:val="006704A2"/>
    <w:rsid w:val="0068753A"/>
    <w:rsid w:val="00687692"/>
    <w:rsid w:val="006A171A"/>
    <w:rsid w:val="006C3566"/>
    <w:rsid w:val="006F586B"/>
    <w:rsid w:val="00714F55"/>
    <w:rsid w:val="00770DBA"/>
    <w:rsid w:val="00791230"/>
    <w:rsid w:val="0079604A"/>
    <w:rsid w:val="007C1CCB"/>
    <w:rsid w:val="007C7F05"/>
    <w:rsid w:val="008158A6"/>
    <w:rsid w:val="00815BB6"/>
    <w:rsid w:val="00820406"/>
    <w:rsid w:val="00823443"/>
    <w:rsid w:val="008513F7"/>
    <w:rsid w:val="0085187A"/>
    <w:rsid w:val="008606BB"/>
    <w:rsid w:val="00863E37"/>
    <w:rsid w:val="00865864"/>
    <w:rsid w:val="0087349E"/>
    <w:rsid w:val="008A541E"/>
    <w:rsid w:val="008D4D44"/>
    <w:rsid w:val="008D7A9B"/>
    <w:rsid w:val="008D7ACA"/>
    <w:rsid w:val="008F00AD"/>
    <w:rsid w:val="00910393"/>
    <w:rsid w:val="00927FDA"/>
    <w:rsid w:val="009370BE"/>
    <w:rsid w:val="00960B57"/>
    <w:rsid w:val="00961969"/>
    <w:rsid w:val="00972C16"/>
    <w:rsid w:val="0098469A"/>
    <w:rsid w:val="009861B2"/>
    <w:rsid w:val="00990294"/>
    <w:rsid w:val="00995304"/>
    <w:rsid w:val="009C0E06"/>
    <w:rsid w:val="009C4FBE"/>
    <w:rsid w:val="009C7E67"/>
    <w:rsid w:val="009F326D"/>
    <w:rsid w:val="00A10C6A"/>
    <w:rsid w:val="00A7089D"/>
    <w:rsid w:val="00A767C5"/>
    <w:rsid w:val="00A930DC"/>
    <w:rsid w:val="00AA70C1"/>
    <w:rsid w:val="00AB5E0D"/>
    <w:rsid w:val="00B239D0"/>
    <w:rsid w:val="00B37868"/>
    <w:rsid w:val="00B5169B"/>
    <w:rsid w:val="00B53E34"/>
    <w:rsid w:val="00B54B36"/>
    <w:rsid w:val="00B620D2"/>
    <w:rsid w:val="00B83460"/>
    <w:rsid w:val="00BF017A"/>
    <w:rsid w:val="00C15D01"/>
    <w:rsid w:val="00C16EAF"/>
    <w:rsid w:val="00C27252"/>
    <w:rsid w:val="00C30947"/>
    <w:rsid w:val="00C3299F"/>
    <w:rsid w:val="00C702CE"/>
    <w:rsid w:val="00C74756"/>
    <w:rsid w:val="00C8184C"/>
    <w:rsid w:val="00CD5038"/>
    <w:rsid w:val="00CF40A4"/>
    <w:rsid w:val="00D0337D"/>
    <w:rsid w:val="00D125BE"/>
    <w:rsid w:val="00D12A44"/>
    <w:rsid w:val="00D401C7"/>
    <w:rsid w:val="00D54F7A"/>
    <w:rsid w:val="00D6501C"/>
    <w:rsid w:val="00D710A1"/>
    <w:rsid w:val="00D77C37"/>
    <w:rsid w:val="00D91017"/>
    <w:rsid w:val="00DA113E"/>
    <w:rsid w:val="00DC44AC"/>
    <w:rsid w:val="00DC6511"/>
    <w:rsid w:val="00DE1EA4"/>
    <w:rsid w:val="00DF3A66"/>
    <w:rsid w:val="00DF4017"/>
    <w:rsid w:val="00DF5E76"/>
    <w:rsid w:val="00E3219A"/>
    <w:rsid w:val="00E406FF"/>
    <w:rsid w:val="00E60248"/>
    <w:rsid w:val="00E93952"/>
    <w:rsid w:val="00EB0C6E"/>
    <w:rsid w:val="00EC4D1E"/>
    <w:rsid w:val="00ED3BD3"/>
    <w:rsid w:val="00EF7125"/>
    <w:rsid w:val="00EF753D"/>
    <w:rsid w:val="00F2568F"/>
    <w:rsid w:val="00F40D94"/>
    <w:rsid w:val="00F5467A"/>
    <w:rsid w:val="00FB1987"/>
    <w:rsid w:val="00FB4F46"/>
    <w:rsid w:val="00FF0226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3147-02AD-4412-94E0-A8E49724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144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3</cp:revision>
  <cp:lastPrinted>2012-01-26T19:38:00Z</cp:lastPrinted>
  <dcterms:created xsi:type="dcterms:W3CDTF">2012-01-26T19:38:00Z</dcterms:created>
  <dcterms:modified xsi:type="dcterms:W3CDTF">2012-01-27T14:16:00Z</dcterms:modified>
</cp:coreProperties>
</file>